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1ED74B17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468819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447F68">
      <w:headerReference w:type="default" r:id="rId11"/>
      <w:footerReference w:type="default" r:id="rId12"/>
      <w:pgSz w:w="11906" w:h="16838"/>
      <w:pgMar w:top="1089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7E97" w14:textId="77777777" w:rsidR="009547F1" w:rsidRPr="00D90C9A" w:rsidRDefault="009547F1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41D25EFC" w14:textId="77777777" w:rsidR="009547F1" w:rsidRPr="00D90C9A" w:rsidRDefault="009547F1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1CA3FE11" w14:textId="77777777" w:rsidR="009547F1" w:rsidRPr="00D90C9A" w:rsidRDefault="009547F1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Helvetic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AF06B90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0A29" w14:textId="77777777" w:rsidR="009547F1" w:rsidRPr="00D90C9A" w:rsidRDefault="009547F1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211C7930" w14:textId="77777777" w:rsidR="009547F1" w:rsidRPr="00D90C9A" w:rsidRDefault="009547F1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3105D6C7" w14:textId="77777777" w:rsidR="009547F1" w:rsidRPr="00D90C9A" w:rsidRDefault="009547F1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jc w:val="center"/>
      <w:tblLook w:val="04A0" w:firstRow="1" w:lastRow="0" w:firstColumn="1" w:lastColumn="0" w:noHBand="0" w:noVBand="1"/>
    </w:tblPr>
    <w:tblGrid>
      <w:gridCol w:w="4638"/>
      <w:gridCol w:w="4719"/>
    </w:tblGrid>
    <w:tr w:rsidR="009E048B" w:rsidRPr="009E048B" w14:paraId="16E5FD33" w14:textId="77777777">
      <w:trPr>
        <w:trHeight w:val="567"/>
        <w:jc w:val="center"/>
      </w:trPr>
      <w:tc>
        <w:tcPr>
          <w:tcW w:w="4638" w:type="dxa"/>
          <w:hideMark/>
        </w:tcPr>
        <w:p w14:paraId="53D020BB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left"/>
            <w:rPr>
              <w:rFonts w:ascii="Helvetica-Light" w:eastAsia="Aptos" w:hAnsi="Helvetica-Light" w:cs="Arial"/>
              <w:color w:val="auto"/>
            </w:rPr>
          </w:pPr>
          <w:r w:rsidRPr="009E048B">
            <w:rPr>
              <w:rFonts w:ascii="Helvetica-Light" w:eastAsia="Calibri" w:hAnsi="Helvetica-Light" w:cs="Arial"/>
              <w:noProof/>
              <w:color w:val="auto"/>
            </w:rPr>
            <w:drawing>
              <wp:inline distT="0" distB="0" distL="0" distR="0" wp14:anchorId="1BD32C12" wp14:editId="0F4E7E1E">
                <wp:extent cx="1924050" cy="457200"/>
                <wp:effectExtent l="0" t="0" r="0" b="0"/>
                <wp:docPr id="2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9" w:type="dxa"/>
          <w:hideMark/>
        </w:tcPr>
        <w:p w14:paraId="72848B75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808080"/>
              <w:sz w:val="18"/>
              <w:szCs w:val="18"/>
            </w:rPr>
          </w:pPr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 xml:space="preserve">Centro de </w:t>
          </w:r>
          <w:proofErr w:type="spellStart"/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>Supercomputación</w:t>
          </w:r>
          <w:proofErr w:type="spellEnd"/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 xml:space="preserve"> de Galicia</w:t>
          </w:r>
        </w:p>
        <w:p w14:paraId="61E70C6D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Avenida de Vigo, s/n - Campus Vida</w:t>
          </w:r>
        </w:p>
        <w:p w14:paraId="77D4946D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15705  Santiago de Compostela (Galicia, España)</w:t>
          </w:r>
        </w:p>
        <w:p w14:paraId="314F09D7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Tel</w:t>
          </w:r>
          <w:proofErr w:type="spellEnd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.: +34 981 569810</w:t>
          </w:r>
        </w:p>
        <w:p w14:paraId="40395AD7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Email</w:t>
          </w:r>
          <w:proofErr w:type="spellEnd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 xml:space="preserve">: </w:t>
          </w:r>
          <w:hyperlink r:id="rId2" w:history="1">
            <w:r w:rsidRPr="009E048B">
              <w:rPr>
                <w:rFonts w:ascii="Helvetica-Light" w:eastAsia="Aptos" w:hAnsi="Helvetica-Light" w:cs="Calibri"/>
                <w:color w:val="0563C1"/>
                <w:sz w:val="14"/>
                <w:szCs w:val="14"/>
                <w:u w:val="single"/>
              </w:rPr>
              <w:t>info@cesga.gal</w:t>
            </w:r>
          </w:hyperlink>
        </w:p>
        <w:p w14:paraId="735ECCDC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Verdana" w:eastAsia="Aptos" w:hAnsi="Verdana" w:cs="Arial"/>
              <w:color w:val="auto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www.cesga.gal</w:t>
          </w:r>
        </w:p>
      </w:tc>
    </w:tr>
    <w:tr w:rsidR="009E048B" w:rsidRPr="009E048B" w14:paraId="010E4755" w14:textId="77777777">
      <w:trPr>
        <w:trHeight w:val="454"/>
        <w:jc w:val="center"/>
      </w:trPr>
      <w:tc>
        <w:tcPr>
          <w:tcW w:w="9357" w:type="dxa"/>
          <w:gridSpan w:val="2"/>
          <w:vAlign w:val="center"/>
          <w:hideMark/>
        </w:tcPr>
        <w:p w14:paraId="102F48F3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005596"/>
              <w:sz w:val="14"/>
              <w:szCs w:val="14"/>
            </w:rPr>
          </w:pPr>
          <w:r w:rsidRPr="009E048B">
            <w:rPr>
              <w:rFonts w:ascii="Arial" w:eastAsia="Aptos" w:hAnsi="Arial" w:cs="Arial"/>
              <w:color w:val="005596"/>
              <w:sz w:val="14"/>
              <w:szCs w:val="14"/>
            </w:rPr>
            <w:t>FUNDACIÓN PÚBLICA GALLEGA CENTRO TECNOLÓGICO DE SUPERCOMPUTACIÓN DE  GALICIA</w:t>
          </w:r>
        </w:p>
      </w:tc>
    </w:tr>
  </w:tbl>
  <w:p w14:paraId="0AD08917" w14:textId="77777777" w:rsidR="009E048B" w:rsidRDefault="009E04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1F25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2A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91A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47F68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471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5E34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06C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7F1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3F70"/>
    <w:rsid w:val="009D6386"/>
    <w:rsid w:val="009D6EEE"/>
    <w:rsid w:val="009D7B94"/>
    <w:rsid w:val="009E026A"/>
    <w:rsid w:val="009E048B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7AD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5BBD"/>
    <w:rsid w:val="00BA69AC"/>
    <w:rsid w:val="00BA7469"/>
    <w:rsid w:val="00BB2310"/>
    <w:rsid w:val="00BB4F23"/>
    <w:rsid w:val="00BB58EB"/>
    <w:rsid w:val="00BB5F31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31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589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2B37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g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237</Words>
  <Characters>1429</Characters>
  <Application>Microsoft Office Word</Application>
  <DocSecurity>0</DocSecurity>
  <Lines>109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rgarcia</cp:lastModifiedBy>
  <cp:revision>600</cp:revision>
  <cp:lastPrinted>2025-02-25T09:16:00Z</cp:lastPrinted>
  <dcterms:created xsi:type="dcterms:W3CDTF">2025-07-11T07:20:00Z</dcterms:created>
  <dcterms:modified xsi:type="dcterms:W3CDTF">2026-02-12T18:32:00Z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